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61E" w:rsidRPr="00F56A1F" w:rsidRDefault="00A3561E" w:rsidP="00A3561E">
      <w:pPr>
        <w:shd w:val="clear" w:color="auto" w:fill="FFFFFF"/>
        <w:spacing w:before="299" w:after="299" w:line="405" w:lineRule="atLeast"/>
        <w:outlineLvl w:val="1"/>
        <w:rPr>
          <w:rFonts w:ascii="Arial" w:eastAsia="Times New Roman" w:hAnsi="Arial" w:cs="Arial"/>
          <w:b/>
          <w:bCs/>
          <w:color w:val="494C4E"/>
          <w:spacing w:val="8"/>
          <w:sz w:val="36"/>
          <w:szCs w:val="36"/>
        </w:rPr>
      </w:pPr>
      <w:r w:rsidRPr="00F56A1F">
        <w:rPr>
          <w:rFonts w:ascii="Arial" w:eastAsia="Times New Roman" w:hAnsi="Arial" w:cs="Arial"/>
          <w:b/>
          <w:bCs/>
          <w:color w:val="494C4E"/>
          <w:spacing w:val="8"/>
          <w:sz w:val="36"/>
          <w:szCs w:val="36"/>
        </w:rPr>
        <w:t>Legal &amp; Ethical Scenarios</w:t>
      </w: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Read the scenarios and the questions that follow.  Select </w:t>
      </w:r>
      <w:r w:rsidRPr="00F56A1F">
        <w:rPr>
          <w:rFonts w:ascii="Arial" w:eastAsia="Times New Roman" w:hAnsi="Arial" w:cs="Arial"/>
          <w:b/>
          <w:bCs/>
          <w:color w:val="494C4E"/>
          <w:spacing w:val="8"/>
          <w:sz w:val="24"/>
          <w:szCs w:val="24"/>
          <w:bdr w:val="none" w:sz="0" w:space="0" w:color="auto" w:frame="1"/>
        </w:rPr>
        <w:t>any four (4)</w:t>
      </w:r>
      <w:r w:rsidRPr="00F56A1F">
        <w:rPr>
          <w:rFonts w:ascii="Arial" w:eastAsia="Times New Roman" w:hAnsi="Arial" w:cs="Arial"/>
          <w:color w:val="494C4E"/>
          <w:spacing w:val="8"/>
          <w:sz w:val="24"/>
          <w:szCs w:val="24"/>
        </w:rPr>
        <w:t> scenarios.  Identify and analyze any legal and ethical issues.  Apply legal concepts and make potential arguments as directed using laws, cases, examples, and/or other relevant materials.  Consider using short headings (consult APA materials) to separate the topics.  Summarize the facts; do not copy the scenarios into the paper.  Support your answers with information from the textbook and at least four scholarly sources other than the text and course lectures. Sources must reference U.S. law.  </w:t>
      </w:r>
      <w:r w:rsidRPr="00F56A1F">
        <w:rPr>
          <w:rFonts w:ascii="Arial" w:eastAsia="Times New Roman" w:hAnsi="Arial" w:cs="Arial"/>
          <w:b/>
          <w:bCs/>
          <w:color w:val="494C4E"/>
          <w:spacing w:val="8"/>
          <w:sz w:val="24"/>
          <w:szCs w:val="24"/>
          <w:bdr w:val="none" w:sz="0" w:space="0" w:color="auto" w:frame="1"/>
        </w:rPr>
        <w:t>By the due date assigned,</w:t>
      </w:r>
      <w:r w:rsidRPr="00F56A1F">
        <w:rPr>
          <w:rFonts w:ascii="Arial" w:eastAsia="Times New Roman" w:hAnsi="Arial" w:cs="Arial"/>
          <w:color w:val="494C4E"/>
          <w:spacing w:val="8"/>
          <w:sz w:val="24"/>
          <w:szCs w:val="24"/>
        </w:rPr>
        <w:t> prepare a 4 to 7 page paper that identifies the legal issues and potential solutions and answers all questions presented, supported by relevant legal authority.  Do not exceed the page length by more than two pages</w:t>
      </w:r>
      <w:r w:rsidRPr="00F56A1F">
        <w:rPr>
          <w:rFonts w:ascii="Arial" w:eastAsia="Times New Roman" w:hAnsi="Arial" w:cs="Arial"/>
          <w:b/>
          <w:bCs/>
          <w:color w:val="494C4E"/>
          <w:spacing w:val="8"/>
          <w:sz w:val="24"/>
          <w:szCs w:val="24"/>
          <w:bdr w:val="none" w:sz="0" w:space="0" w:color="auto" w:frame="1"/>
        </w:rPr>
        <w:t>               </w:t>
      </w:r>
    </w:p>
    <w:p w:rsidR="00A3561E" w:rsidRDefault="00A3561E" w:rsidP="00A3561E">
      <w:pPr>
        <w:shd w:val="clear" w:color="auto" w:fill="FFFFFF"/>
        <w:spacing w:after="0" w:line="240" w:lineRule="auto"/>
        <w:rPr>
          <w:rFonts w:ascii="Arial" w:eastAsia="Times New Roman" w:hAnsi="Arial" w:cs="Arial"/>
          <w:b/>
          <w:bCs/>
          <w:color w:val="494C4E"/>
          <w:spacing w:val="8"/>
          <w:sz w:val="24"/>
          <w:szCs w:val="24"/>
          <w:bdr w:val="none" w:sz="0" w:space="0" w:color="auto" w:frame="1"/>
        </w:rPr>
      </w:pP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b/>
          <w:bCs/>
          <w:color w:val="494C4E"/>
          <w:spacing w:val="8"/>
          <w:sz w:val="24"/>
          <w:szCs w:val="24"/>
          <w:bdr w:val="none" w:sz="0" w:space="0" w:color="auto" w:frame="1"/>
        </w:rPr>
        <w:t>Scenario 1:  Courts and ADR</w:t>
      </w:r>
    </w:p>
    <w:p w:rsidR="00A3561E" w:rsidRPr="00F56A1F" w:rsidRDefault="00A3561E" w:rsidP="00A3561E">
      <w:pPr>
        <w:shd w:val="clear" w:color="auto" w:fill="FFFFFF"/>
        <w:spacing w:before="120" w:after="24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Ben Watson works as a project manager at the corporate headquarters of Jabil Circuits in St. Petersburg, Florida. Watson regularly spends time on the office computer surfing the Internet for sports news and playing his favorite slot machine games with the sound muted. Watson usually sends personal e-mails from his own Gmail account, but he occasionally uses his Jabil account when he is too lazy to access his personal account. </w:t>
      </w:r>
      <w:r w:rsidRPr="00F56A1F">
        <w:rPr>
          <w:rFonts w:ascii="Arial" w:eastAsia="Times New Roman" w:hAnsi="Arial" w:cs="Arial"/>
          <w:color w:val="494C4E"/>
          <w:spacing w:val="8"/>
          <w:sz w:val="24"/>
          <w:szCs w:val="24"/>
        </w:rPr>
        <w:br/>
      </w:r>
      <w:r w:rsidRPr="00F56A1F">
        <w:rPr>
          <w:rFonts w:ascii="Arial" w:eastAsia="Times New Roman" w:hAnsi="Arial" w:cs="Arial"/>
          <w:color w:val="494C4E"/>
          <w:spacing w:val="8"/>
          <w:sz w:val="24"/>
          <w:szCs w:val="24"/>
        </w:rPr>
        <w:br/>
        <w:t>The manager of human resources, Freda Fitch, called Watson into her office on Friday afternoon, where he was asked about the emails sent to friends containing jokes of a sexual nature. The director also questioned him about the use of the Internet to play slot machines and other computer games. Watson was terminated for violating provisions of the employee handbook and escorted out of the building.</w:t>
      </w:r>
      <w:r w:rsidRPr="00F56A1F">
        <w:rPr>
          <w:rFonts w:ascii="Arial" w:eastAsia="Times New Roman" w:hAnsi="Arial" w:cs="Arial"/>
          <w:color w:val="494C4E"/>
          <w:spacing w:val="8"/>
          <w:sz w:val="24"/>
          <w:szCs w:val="24"/>
        </w:rPr>
        <w:br/>
      </w:r>
      <w:r w:rsidRPr="00F56A1F">
        <w:rPr>
          <w:rFonts w:ascii="Arial" w:eastAsia="Times New Roman" w:hAnsi="Arial" w:cs="Arial"/>
          <w:color w:val="494C4E"/>
          <w:spacing w:val="8"/>
          <w:sz w:val="24"/>
          <w:szCs w:val="24"/>
        </w:rPr>
        <w:br/>
        <w:t>The employee handbook contained standard provisions explaining that company property, including computers, email, software and access to the Internet, were for business purposes and employee use was subject to monitoring. The company policy also prohibited any form of sexual harassment, discrimination, violence and other illegal acts, which includes transmitting such information by computer.  Violations of the stated policies include disciplinary action that may result in termination.  The handbook also contained a provision that required all disputes arising from the employment relationship that cannot be resolved internally to be resolved through the alternative dispute resolution process of mediation.</w:t>
      </w:r>
    </w:p>
    <w:p w:rsidR="00A3561E" w:rsidRPr="00B118D9" w:rsidRDefault="00A3561E" w:rsidP="00A3561E">
      <w:pPr>
        <w:numPr>
          <w:ilvl w:val="0"/>
          <w:numId w:val="1"/>
        </w:numPr>
        <w:spacing w:after="0" w:line="240" w:lineRule="auto"/>
        <w:ind w:left="0"/>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Since Watson believes he was wrongfully terminated and various rights were violated, he plans to consult with a lawyer and sue his employer. What are Watson's options concerning resolution of his claims through the court or ADR?</w:t>
      </w:r>
      <w:r>
        <w:rPr>
          <w:rFonts w:ascii="Arial" w:eastAsia="Times New Roman" w:hAnsi="Arial" w:cs="Arial"/>
          <w:color w:val="494C4E"/>
          <w:spacing w:val="8"/>
          <w:sz w:val="24"/>
          <w:szCs w:val="24"/>
        </w:rPr>
        <w:t xml:space="preserve"> </w:t>
      </w: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b/>
          <w:bCs/>
          <w:color w:val="494C4E"/>
          <w:spacing w:val="8"/>
          <w:sz w:val="24"/>
          <w:szCs w:val="24"/>
          <w:bdr w:val="none" w:sz="0" w:space="0" w:color="auto" w:frame="1"/>
        </w:rPr>
        <w:t>Scenario 2:   Constitutional Rights</w:t>
      </w:r>
    </w:p>
    <w:p w:rsidR="00A3561E" w:rsidRPr="00F56A1F" w:rsidRDefault="00A3561E" w:rsidP="00A3561E">
      <w:pPr>
        <w:shd w:val="clear" w:color="auto" w:fill="FFFFFF"/>
        <w:spacing w:before="120" w:after="24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lastRenderedPageBreak/>
        <w:t xml:space="preserve">Since Watson had some free time after being dismissed, he stopped by the Daiquiri </w:t>
      </w:r>
      <w:proofErr w:type="spellStart"/>
      <w:r w:rsidRPr="00F56A1F">
        <w:rPr>
          <w:rFonts w:ascii="Arial" w:eastAsia="Times New Roman" w:hAnsi="Arial" w:cs="Arial"/>
          <w:color w:val="494C4E"/>
          <w:spacing w:val="8"/>
          <w:sz w:val="24"/>
          <w:szCs w:val="24"/>
        </w:rPr>
        <w:t>Shak</w:t>
      </w:r>
      <w:proofErr w:type="spellEnd"/>
      <w:r w:rsidRPr="00F56A1F">
        <w:rPr>
          <w:rFonts w:ascii="Arial" w:eastAsia="Times New Roman" w:hAnsi="Arial" w:cs="Arial"/>
          <w:color w:val="494C4E"/>
          <w:spacing w:val="8"/>
          <w:sz w:val="24"/>
          <w:szCs w:val="24"/>
        </w:rPr>
        <w:t xml:space="preserve">, hoping a drink would make him feel better. Several hours later as he was on the way home, Watson was pulled over by Dale Crespo, an officer on the local police department. The officer noticed a slight slurring of Watson’s words and poor motor skills when exiting the vehicle.  Crespo requested that Watson take a </w:t>
      </w:r>
      <w:proofErr w:type="spellStart"/>
      <w:r w:rsidRPr="00F56A1F">
        <w:rPr>
          <w:rFonts w:ascii="Arial" w:eastAsia="Times New Roman" w:hAnsi="Arial" w:cs="Arial"/>
          <w:color w:val="494C4E"/>
          <w:spacing w:val="8"/>
          <w:sz w:val="24"/>
          <w:szCs w:val="24"/>
        </w:rPr>
        <w:t>breathalyzer</w:t>
      </w:r>
      <w:proofErr w:type="spellEnd"/>
      <w:r w:rsidRPr="00F56A1F">
        <w:rPr>
          <w:rFonts w:ascii="Arial" w:eastAsia="Times New Roman" w:hAnsi="Arial" w:cs="Arial"/>
          <w:color w:val="494C4E"/>
          <w:spacing w:val="8"/>
          <w:sz w:val="24"/>
          <w:szCs w:val="24"/>
        </w:rPr>
        <w:t xml:space="preserve"> test, but he refused.  The officer spotted a beer can on the seat of the car and searched Watson’s car. When searching the car, the officer found a loaded handgun and an unmarked bag of pills that looked like </w:t>
      </w:r>
      <w:proofErr w:type="spellStart"/>
      <w:r w:rsidRPr="00F56A1F">
        <w:rPr>
          <w:rFonts w:ascii="Arial" w:eastAsia="Times New Roman" w:hAnsi="Arial" w:cs="Arial"/>
          <w:color w:val="494C4E"/>
          <w:spacing w:val="8"/>
          <w:sz w:val="24"/>
          <w:szCs w:val="24"/>
        </w:rPr>
        <w:t>OxyContin</w:t>
      </w:r>
      <w:proofErr w:type="spellEnd"/>
      <w:r w:rsidRPr="00F56A1F">
        <w:rPr>
          <w:rFonts w:ascii="Arial" w:eastAsia="Times New Roman" w:hAnsi="Arial" w:cs="Arial"/>
          <w:color w:val="494C4E"/>
          <w:spacing w:val="8"/>
          <w:sz w:val="24"/>
          <w:szCs w:val="24"/>
        </w:rPr>
        <w:t>.   </w:t>
      </w:r>
    </w:p>
    <w:p w:rsidR="00A3561E" w:rsidRPr="00F56A1F" w:rsidRDefault="00A3561E" w:rsidP="00A3561E">
      <w:pPr>
        <w:numPr>
          <w:ilvl w:val="0"/>
          <w:numId w:val="2"/>
        </w:numPr>
        <w:spacing w:after="0" w:line="240" w:lineRule="auto"/>
        <w:ind w:left="0"/>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Did Officer Crespo violate any of Watson's constitutional rights? Explain.</w:t>
      </w: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b/>
          <w:bCs/>
          <w:color w:val="494C4E"/>
          <w:spacing w:val="8"/>
          <w:sz w:val="24"/>
          <w:szCs w:val="24"/>
          <w:bdr w:val="none" w:sz="0" w:space="0" w:color="auto" w:frame="1"/>
        </w:rPr>
        <w:t>Scenario 3:  Torts</w:t>
      </w:r>
    </w:p>
    <w:p w:rsidR="00A3561E" w:rsidRPr="00F56A1F" w:rsidRDefault="00A3561E" w:rsidP="00A3561E">
      <w:pPr>
        <w:shd w:val="clear" w:color="auto" w:fill="FFFFFF"/>
        <w:spacing w:before="120" w:after="24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One week after Watson was terminated, Jabil received a phone call from the human resources department at Tech Data seeking to obtain a reference for Watson.  Fitch, the human resources manager for Jabil answered the standard questions, but when asked if she would rehire Watson, she made the following comment.</w:t>
      </w: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w:t>
      </w:r>
      <w:r w:rsidRPr="00F56A1F">
        <w:rPr>
          <w:rFonts w:ascii="Arial" w:eastAsia="Times New Roman" w:hAnsi="Arial" w:cs="Arial"/>
          <w:i/>
          <w:iCs/>
          <w:color w:val="494C4E"/>
          <w:spacing w:val="8"/>
          <w:sz w:val="24"/>
          <w:szCs w:val="24"/>
          <w:bdr w:val="none" w:sz="0" w:space="0" w:color="auto" w:frame="1"/>
        </w:rPr>
        <w:t>Off the record, Watson was terminated for theft.  I would not re-hire him because he is lazy and may have been involved with drugs too.</w:t>
      </w:r>
      <w:r w:rsidRPr="00F56A1F">
        <w:rPr>
          <w:rFonts w:ascii="Arial" w:eastAsia="Times New Roman" w:hAnsi="Arial" w:cs="Arial"/>
          <w:color w:val="494C4E"/>
          <w:spacing w:val="8"/>
          <w:sz w:val="24"/>
          <w:szCs w:val="24"/>
        </w:rPr>
        <w:t>"</w:t>
      </w:r>
    </w:p>
    <w:p w:rsidR="00A3561E" w:rsidRPr="00F56A1F" w:rsidRDefault="00A3561E" w:rsidP="00A3561E">
      <w:pPr>
        <w:shd w:val="clear" w:color="auto" w:fill="FFFFFF"/>
        <w:spacing w:before="120" w:after="240" w:line="240" w:lineRule="auto"/>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Fitch rationalized the part about theft since Watson stole time from the company and made up the part about drugs because she did not want Watson to get the job.  Tech Data did not hire Watson.</w:t>
      </w:r>
    </w:p>
    <w:p w:rsidR="00A3561E" w:rsidRPr="00F56A1F" w:rsidRDefault="00A3561E" w:rsidP="00A3561E">
      <w:pPr>
        <w:numPr>
          <w:ilvl w:val="0"/>
          <w:numId w:val="3"/>
        </w:numPr>
        <w:spacing w:after="0" w:line="240" w:lineRule="auto"/>
        <w:ind w:left="0"/>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Did Fitch commit any torts? Explain.</w:t>
      </w:r>
    </w:p>
    <w:p w:rsidR="00A3561E" w:rsidRPr="00F56A1F" w:rsidRDefault="00A3561E" w:rsidP="00A3561E">
      <w:pPr>
        <w:shd w:val="clear" w:color="auto" w:fill="FFFFFF"/>
        <w:spacing w:after="0" w:line="240" w:lineRule="auto"/>
        <w:rPr>
          <w:rFonts w:ascii="Arial" w:eastAsia="Times New Roman" w:hAnsi="Arial" w:cs="Arial"/>
          <w:color w:val="494C4E"/>
          <w:spacing w:val="8"/>
          <w:sz w:val="24"/>
          <w:szCs w:val="24"/>
        </w:rPr>
      </w:pPr>
      <w:r w:rsidRPr="00F56A1F">
        <w:rPr>
          <w:rFonts w:ascii="Arial" w:eastAsia="Times New Roman" w:hAnsi="Arial" w:cs="Arial"/>
          <w:b/>
          <w:bCs/>
          <w:color w:val="494C4E"/>
          <w:spacing w:val="8"/>
          <w:sz w:val="24"/>
          <w:szCs w:val="24"/>
          <w:bdr w:val="none" w:sz="0" w:space="0" w:color="auto" w:frame="1"/>
        </w:rPr>
        <w:t>Scenario 4:   Intellectual Property</w:t>
      </w:r>
      <w:r w:rsidRPr="00F56A1F">
        <w:rPr>
          <w:rFonts w:ascii="Arial" w:eastAsia="Times New Roman" w:hAnsi="Arial" w:cs="Arial"/>
          <w:color w:val="494C4E"/>
          <w:spacing w:val="8"/>
          <w:sz w:val="24"/>
          <w:szCs w:val="24"/>
        </w:rPr>
        <w:br/>
      </w:r>
      <w:proofErr w:type="gramStart"/>
      <w:r w:rsidRPr="00F56A1F">
        <w:rPr>
          <w:rFonts w:ascii="Arial" w:eastAsia="Times New Roman" w:hAnsi="Arial" w:cs="Arial"/>
          <w:color w:val="494C4E"/>
          <w:spacing w:val="8"/>
          <w:sz w:val="24"/>
          <w:szCs w:val="24"/>
        </w:rPr>
        <w:t>A</w:t>
      </w:r>
      <w:proofErr w:type="gramEnd"/>
      <w:r w:rsidRPr="00F56A1F">
        <w:rPr>
          <w:rFonts w:ascii="Arial" w:eastAsia="Times New Roman" w:hAnsi="Arial" w:cs="Arial"/>
          <w:color w:val="494C4E"/>
          <w:spacing w:val="8"/>
          <w:sz w:val="24"/>
          <w:szCs w:val="24"/>
        </w:rPr>
        <w:t xml:space="preserve"> new position in advertising was created for Vicki Talley, the niece of Jabil’s CEO. Talley was a senior at Southeast University, majoring in marketing. Talley was in charge of revitalizing the company’s website. Talley copied images from various websites and pasted them into Jabil’s site.  Delores Banks was a full time law student who worked as an intern for Jabil. After reviewing the new website, Banks explained to Talley that using images and text without permission violates intellectual property laws. Talley explained that she could use the images because everything on the Internet is free for people to use. Talley also suggested that Banks needed to read about the fair use doctrine that was covered in her business law class.</w:t>
      </w:r>
    </w:p>
    <w:p w:rsidR="00A3561E" w:rsidRPr="00F56A1F" w:rsidRDefault="00A3561E" w:rsidP="00A3561E">
      <w:pPr>
        <w:numPr>
          <w:ilvl w:val="0"/>
          <w:numId w:val="4"/>
        </w:numPr>
        <w:spacing w:after="0" w:line="240" w:lineRule="auto"/>
        <w:ind w:left="0"/>
        <w:rPr>
          <w:rFonts w:ascii="Arial" w:eastAsia="Times New Roman" w:hAnsi="Arial" w:cs="Arial"/>
          <w:color w:val="494C4E"/>
          <w:spacing w:val="8"/>
          <w:sz w:val="24"/>
          <w:szCs w:val="24"/>
        </w:rPr>
      </w:pPr>
      <w:r w:rsidRPr="00F56A1F">
        <w:rPr>
          <w:rFonts w:ascii="Arial" w:eastAsia="Times New Roman" w:hAnsi="Arial" w:cs="Arial"/>
          <w:color w:val="494C4E"/>
          <w:spacing w:val="8"/>
          <w:sz w:val="24"/>
          <w:szCs w:val="24"/>
        </w:rPr>
        <w:t>Did Talley violate intellectual property laws? </w:t>
      </w:r>
    </w:p>
    <w:p w:rsidR="009A294E" w:rsidRDefault="00A3561E">
      <w:bookmarkStart w:id="0" w:name="_GoBack"/>
      <w:bookmarkEnd w:id="0"/>
    </w:p>
    <w:sectPr w:rsidR="009A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D6066"/>
    <w:multiLevelType w:val="multilevel"/>
    <w:tmpl w:val="C4A6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7418DE"/>
    <w:multiLevelType w:val="multilevel"/>
    <w:tmpl w:val="5F5C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4F50252"/>
    <w:multiLevelType w:val="multilevel"/>
    <w:tmpl w:val="5D76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F93C60"/>
    <w:multiLevelType w:val="multilevel"/>
    <w:tmpl w:val="032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1E"/>
    <w:rsid w:val="0011308C"/>
    <w:rsid w:val="006447F0"/>
    <w:rsid w:val="00A3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93C751-622E-4037-B0A0-C3660A40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2019-09-11T04:05:00Z</dcterms:created>
  <dcterms:modified xsi:type="dcterms:W3CDTF">2019-09-11T04:06:00Z</dcterms:modified>
</cp:coreProperties>
</file>